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8B" w:rsidRDefault="0080138B" w:rsidP="0080138B">
      <w:pPr>
        <w:jc w:val="center"/>
        <w:rPr>
          <w:b/>
          <w:sz w:val="32"/>
        </w:rPr>
      </w:pPr>
      <w:r w:rsidRPr="0080138B">
        <w:rPr>
          <w:b/>
          <w:sz w:val="32"/>
        </w:rPr>
        <w:t>Learning Style Inventory</w:t>
      </w:r>
    </w:p>
    <w:p w:rsidR="0080138B" w:rsidRPr="0080138B" w:rsidRDefault="0080138B" w:rsidP="0080138B">
      <w:pPr>
        <w:rPr>
          <w:sz w:val="24"/>
          <w:szCs w:val="24"/>
        </w:rPr>
      </w:pPr>
    </w:p>
    <w:p w:rsidR="00110DAA" w:rsidRDefault="0080138B">
      <w:pPr>
        <w:rPr>
          <w:sz w:val="24"/>
          <w:szCs w:val="24"/>
        </w:rPr>
      </w:pPr>
      <w:r w:rsidRPr="0080138B">
        <w:rPr>
          <w:sz w:val="24"/>
          <w:szCs w:val="24"/>
        </w:rPr>
        <w:fldChar w:fldCharType="begin"/>
      </w:r>
      <w:r w:rsidRPr="0080138B">
        <w:rPr>
          <w:sz w:val="24"/>
          <w:szCs w:val="24"/>
        </w:rPr>
        <w:instrText xml:space="preserve"> MERGEFIELD Firstname </w:instrText>
      </w:r>
      <w:r w:rsidR="00560205">
        <w:rPr>
          <w:sz w:val="24"/>
          <w:szCs w:val="24"/>
        </w:rPr>
        <w:fldChar w:fldCharType="separate"/>
      </w:r>
      <w:r w:rsidR="00560205">
        <w:rPr>
          <w:noProof/>
          <w:sz w:val="24"/>
          <w:szCs w:val="24"/>
        </w:rPr>
        <w:t>«Firstname»</w:t>
      </w:r>
      <w:r w:rsidRPr="0080138B">
        <w:rPr>
          <w:sz w:val="24"/>
          <w:szCs w:val="24"/>
        </w:rPr>
        <w:fldChar w:fldCharType="end"/>
      </w:r>
      <w:r w:rsidRPr="0080138B">
        <w:rPr>
          <w:sz w:val="24"/>
          <w:szCs w:val="24"/>
        </w:rPr>
        <w:t xml:space="preserve"> </w:t>
      </w:r>
      <w:r w:rsidRPr="0080138B">
        <w:rPr>
          <w:sz w:val="24"/>
          <w:szCs w:val="24"/>
        </w:rPr>
        <w:fldChar w:fldCharType="begin"/>
      </w:r>
      <w:r w:rsidRPr="0080138B">
        <w:rPr>
          <w:sz w:val="24"/>
          <w:szCs w:val="24"/>
        </w:rPr>
        <w:instrText xml:space="preserve"> MERGEFIELD Lastname </w:instrText>
      </w:r>
      <w:r w:rsidR="00560205">
        <w:rPr>
          <w:sz w:val="24"/>
          <w:szCs w:val="24"/>
        </w:rPr>
        <w:fldChar w:fldCharType="separate"/>
      </w:r>
      <w:r w:rsidR="00560205">
        <w:rPr>
          <w:noProof/>
          <w:sz w:val="24"/>
          <w:szCs w:val="24"/>
        </w:rPr>
        <w:t>«Lastname»</w:t>
      </w:r>
      <w:r w:rsidRPr="0080138B">
        <w:rPr>
          <w:sz w:val="24"/>
          <w:szCs w:val="24"/>
        </w:rPr>
        <w:fldChar w:fldCharType="end"/>
      </w:r>
    </w:p>
    <w:p w:rsidR="000B2180" w:rsidRDefault="000B2180">
      <w:pPr>
        <w:rPr>
          <w:sz w:val="24"/>
          <w:szCs w:val="24"/>
        </w:rPr>
      </w:pPr>
      <w:r>
        <w:rPr>
          <w:sz w:val="24"/>
          <w:szCs w:val="24"/>
        </w:rPr>
        <w:t>Look at each area below to determine which sub-areas you scored highest. This is your preferred learning style. You will have one preferred receptive, social, and expressive style. If two scores within an area are very close, you may be able to learn equally well in either style.</w:t>
      </w:r>
    </w:p>
    <w:tbl>
      <w:tblPr>
        <w:tblStyle w:val="TableGrid"/>
        <w:tblW w:w="0" w:type="auto"/>
        <w:tblLook w:val="04A0"/>
      </w:tblPr>
      <w:tblGrid>
        <w:gridCol w:w="1638"/>
        <w:gridCol w:w="1880"/>
      </w:tblGrid>
      <w:tr w:rsidR="000B2180" w:rsidTr="000B2180">
        <w:tc>
          <w:tcPr>
            <w:tcW w:w="3168" w:type="dxa"/>
            <w:gridSpan w:val="2"/>
          </w:tcPr>
          <w:p w:rsidR="000B2180" w:rsidRPr="00022538" w:rsidRDefault="00022538">
            <w:pPr>
              <w:rPr>
                <w:b/>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280.5pt;margin-top:5.8pt;width:192pt;height:246.75pt;z-index:251658240">
                  <v:stroke dashstyle="longDashDot"/>
                  <v:textbox>
                    <w:txbxContent>
                      <w:p w:rsidR="00022538" w:rsidRPr="00022538" w:rsidRDefault="00022538">
                        <w:pPr>
                          <w:rPr>
                            <w:sz w:val="18"/>
                            <w:szCs w:val="18"/>
                          </w:rPr>
                        </w:pPr>
                        <w:r w:rsidRPr="00022538">
                          <w:rPr>
                            <w:sz w:val="18"/>
                            <w:szCs w:val="18"/>
                          </w:rPr>
                          <w:t>A high score in one of the following areas means:</w:t>
                        </w:r>
                      </w:p>
                      <w:p w:rsidR="00022538" w:rsidRPr="00022538" w:rsidRDefault="00022538">
                        <w:pPr>
                          <w:rPr>
                            <w:sz w:val="18"/>
                            <w:szCs w:val="18"/>
                          </w:rPr>
                        </w:pPr>
                        <w:r w:rsidRPr="00022538">
                          <w:rPr>
                            <w:b/>
                            <w:sz w:val="18"/>
                            <w:szCs w:val="18"/>
                          </w:rPr>
                          <w:t>Visual</w:t>
                        </w:r>
                        <w:r w:rsidRPr="00022538">
                          <w:rPr>
                            <w:sz w:val="18"/>
                            <w:szCs w:val="18"/>
                          </w:rPr>
                          <w:t>: You learn by sight, by reading and seeing things written.</w:t>
                        </w:r>
                      </w:p>
                      <w:p w:rsidR="00022538" w:rsidRPr="00022538" w:rsidRDefault="00022538">
                        <w:pPr>
                          <w:rPr>
                            <w:sz w:val="18"/>
                            <w:szCs w:val="18"/>
                          </w:rPr>
                        </w:pPr>
                        <w:r w:rsidRPr="00022538">
                          <w:rPr>
                            <w:b/>
                            <w:sz w:val="18"/>
                            <w:szCs w:val="18"/>
                          </w:rPr>
                          <w:t>Auditory</w:t>
                        </w:r>
                        <w:r w:rsidRPr="00022538">
                          <w:rPr>
                            <w:sz w:val="18"/>
                            <w:szCs w:val="18"/>
                          </w:rPr>
                          <w:t>: You learn by listening and hearing things spoken.</w:t>
                        </w:r>
                      </w:p>
                      <w:p w:rsidR="00022538" w:rsidRPr="00022538" w:rsidRDefault="00022538">
                        <w:pPr>
                          <w:rPr>
                            <w:sz w:val="18"/>
                            <w:szCs w:val="18"/>
                          </w:rPr>
                        </w:pPr>
                        <w:r w:rsidRPr="00022538">
                          <w:rPr>
                            <w:b/>
                            <w:sz w:val="18"/>
                            <w:szCs w:val="18"/>
                          </w:rPr>
                          <w:t>Kinesthetic</w:t>
                        </w:r>
                        <w:r w:rsidRPr="00022538">
                          <w:rPr>
                            <w:sz w:val="18"/>
                            <w:szCs w:val="18"/>
                          </w:rPr>
                          <w:t>: You are a builder; you learn best when you can tough what you are studying.</w:t>
                        </w:r>
                      </w:p>
                      <w:p w:rsidR="00022538" w:rsidRPr="00022538" w:rsidRDefault="00022538">
                        <w:pPr>
                          <w:rPr>
                            <w:sz w:val="18"/>
                            <w:szCs w:val="18"/>
                          </w:rPr>
                        </w:pPr>
                        <w:r w:rsidRPr="00022538">
                          <w:rPr>
                            <w:b/>
                            <w:sz w:val="18"/>
                            <w:szCs w:val="18"/>
                          </w:rPr>
                          <w:t>Individual</w:t>
                        </w:r>
                        <w:r w:rsidRPr="00022538">
                          <w:rPr>
                            <w:sz w:val="18"/>
                            <w:szCs w:val="18"/>
                          </w:rPr>
                          <w:t>: You prefer to work on your own.</w:t>
                        </w:r>
                      </w:p>
                      <w:p w:rsidR="00022538" w:rsidRPr="00022538" w:rsidRDefault="00022538">
                        <w:pPr>
                          <w:rPr>
                            <w:sz w:val="18"/>
                            <w:szCs w:val="18"/>
                          </w:rPr>
                        </w:pPr>
                        <w:r w:rsidRPr="00022538">
                          <w:rPr>
                            <w:b/>
                            <w:sz w:val="18"/>
                            <w:szCs w:val="18"/>
                          </w:rPr>
                          <w:t>Group</w:t>
                        </w:r>
                        <w:r w:rsidRPr="00022538">
                          <w:rPr>
                            <w:sz w:val="18"/>
                            <w:szCs w:val="18"/>
                          </w:rPr>
                          <w:t>: You learn best when interacting with a group.</w:t>
                        </w:r>
                      </w:p>
                      <w:p w:rsidR="00022538" w:rsidRPr="00022538" w:rsidRDefault="00022538">
                        <w:pPr>
                          <w:rPr>
                            <w:sz w:val="18"/>
                            <w:szCs w:val="18"/>
                          </w:rPr>
                        </w:pPr>
                        <w:r w:rsidRPr="00022538">
                          <w:rPr>
                            <w:b/>
                            <w:sz w:val="18"/>
                            <w:szCs w:val="18"/>
                          </w:rPr>
                          <w:t>Oral</w:t>
                        </w:r>
                        <w:r w:rsidRPr="00022538">
                          <w:rPr>
                            <w:sz w:val="18"/>
                            <w:szCs w:val="18"/>
                          </w:rPr>
                          <w:t>: You express yourself best when you talk.</w:t>
                        </w:r>
                      </w:p>
                      <w:p w:rsidR="00022538" w:rsidRPr="00022538" w:rsidRDefault="00022538">
                        <w:pPr>
                          <w:rPr>
                            <w:sz w:val="18"/>
                            <w:szCs w:val="18"/>
                          </w:rPr>
                        </w:pPr>
                        <w:r w:rsidRPr="00022538">
                          <w:rPr>
                            <w:b/>
                            <w:sz w:val="18"/>
                            <w:szCs w:val="18"/>
                          </w:rPr>
                          <w:t>Written</w:t>
                        </w:r>
                        <w:r w:rsidRPr="00022538">
                          <w:rPr>
                            <w:sz w:val="18"/>
                            <w:szCs w:val="18"/>
                          </w:rPr>
                          <w:t>: You express yourself best in writing</w:t>
                        </w:r>
                        <w:r>
                          <w:rPr>
                            <w:sz w:val="18"/>
                            <w:szCs w:val="18"/>
                          </w:rPr>
                          <w:t>.</w:t>
                        </w:r>
                      </w:p>
                    </w:txbxContent>
                  </v:textbox>
                </v:shape>
              </w:pict>
            </w:r>
            <w:r w:rsidR="000B2180" w:rsidRPr="00022538">
              <w:rPr>
                <w:b/>
                <w:sz w:val="24"/>
                <w:szCs w:val="24"/>
              </w:rPr>
              <w:t>Receptive Style</w:t>
            </w:r>
          </w:p>
        </w:tc>
      </w:tr>
      <w:tr w:rsidR="000B2180" w:rsidTr="00022538">
        <w:tc>
          <w:tcPr>
            <w:tcW w:w="1638" w:type="dxa"/>
            <w:vAlign w:val="center"/>
          </w:tcPr>
          <w:p w:rsidR="000B2180" w:rsidRDefault="000B2180" w:rsidP="00022538">
            <w:pPr>
              <w:jc w:val="center"/>
              <w:rPr>
                <w:sz w:val="24"/>
                <w:szCs w:val="24"/>
              </w:rPr>
            </w:pPr>
            <w:r>
              <w:rPr>
                <w:sz w:val="24"/>
                <w:szCs w:val="24"/>
              </w:rPr>
              <w:t>Visual</w:t>
            </w:r>
          </w:p>
        </w:tc>
        <w:tc>
          <w:tcPr>
            <w:tcW w:w="1530" w:type="dxa"/>
            <w:vAlign w:val="center"/>
          </w:tcPr>
          <w:p w:rsidR="00022538" w:rsidRPr="0080138B" w:rsidRDefault="00022538" w:rsidP="00022538">
            <w:pPr>
              <w:jc w:val="center"/>
              <w:rPr>
                <w:sz w:val="24"/>
                <w:szCs w:val="24"/>
              </w:rPr>
            </w:pPr>
            <w:r w:rsidRPr="0080138B">
              <w:rPr>
                <w:sz w:val="24"/>
                <w:szCs w:val="24"/>
              </w:rPr>
              <w:fldChar w:fldCharType="begin"/>
            </w:r>
            <w:r w:rsidRPr="0080138B">
              <w:rPr>
                <w:sz w:val="24"/>
                <w:szCs w:val="24"/>
              </w:rPr>
              <w:instrText xml:space="preserve"> MERGEFIELD Visual </w:instrText>
            </w:r>
            <w:r w:rsidR="00560205">
              <w:rPr>
                <w:sz w:val="24"/>
                <w:szCs w:val="24"/>
              </w:rPr>
              <w:fldChar w:fldCharType="separate"/>
            </w:r>
            <w:r w:rsidR="00560205">
              <w:rPr>
                <w:noProof/>
                <w:sz w:val="24"/>
                <w:szCs w:val="24"/>
              </w:rPr>
              <w:t>«Visual»</w:t>
            </w:r>
            <w:r w:rsidRPr="0080138B">
              <w:rPr>
                <w:sz w:val="24"/>
                <w:szCs w:val="24"/>
              </w:rPr>
              <w:fldChar w:fldCharType="end"/>
            </w:r>
            <w:r>
              <w:rPr>
                <w:sz w:val="24"/>
                <w:szCs w:val="24"/>
              </w:rPr>
              <w:t>/10</w:t>
            </w:r>
          </w:p>
          <w:p w:rsidR="000B2180" w:rsidRDefault="000B2180" w:rsidP="00022538">
            <w:pPr>
              <w:jc w:val="center"/>
              <w:rPr>
                <w:sz w:val="24"/>
                <w:szCs w:val="24"/>
              </w:rPr>
            </w:pPr>
          </w:p>
        </w:tc>
      </w:tr>
      <w:tr w:rsidR="000B2180" w:rsidTr="00022538">
        <w:tc>
          <w:tcPr>
            <w:tcW w:w="1638" w:type="dxa"/>
            <w:vAlign w:val="center"/>
          </w:tcPr>
          <w:p w:rsidR="000B2180" w:rsidRDefault="000B2180" w:rsidP="00022538">
            <w:pPr>
              <w:jc w:val="center"/>
              <w:rPr>
                <w:sz w:val="24"/>
                <w:szCs w:val="24"/>
              </w:rPr>
            </w:pPr>
            <w:r>
              <w:rPr>
                <w:sz w:val="24"/>
                <w:szCs w:val="24"/>
              </w:rPr>
              <w:t>Auditory</w:t>
            </w:r>
          </w:p>
        </w:tc>
        <w:tc>
          <w:tcPr>
            <w:tcW w:w="1530" w:type="dxa"/>
            <w:vAlign w:val="center"/>
          </w:tcPr>
          <w:p w:rsidR="00022538" w:rsidRPr="0080138B" w:rsidRDefault="00022538" w:rsidP="00022538">
            <w:pPr>
              <w:jc w:val="center"/>
              <w:rPr>
                <w:sz w:val="24"/>
                <w:szCs w:val="24"/>
              </w:rPr>
            </w:pPr>
            <w:r w:rsidRPr="0080138B">
              <w:rPr>
                <w:sz w:val="24"/>
                <w:szCs w:val="24"/>
              </w:rPr>
              <w:fldChar w:fldCharType="begin"/>
            </w:r>
            <w:r w:rsidRPr="0080138B">
              <w:rPr>
                <w:sz w:val="24"/>
                <w:szCs w:val="24"/>
              </w:rPr>
              <w:instrText xml:space="preserve"> MERGEFIELD Auditory </w:instrText>
            </w:r>
            <w:r w:rsidR="00560205">
              <w:rPr>
                <w:sz w:val="24"/>
                <w:szCs w:val="24"/>
              </w:rPr>
              <w:fldChar w:fldCharType="separate"/>
            </w:r>
            <w:r w:rsidR="00560205">
              <w:rPr>
                <w:noProof/>
                <w:sz w:val="24"/>
                <w:szCs w:val="24"/>
              </w:rPr>
              <w:t>«Auditory»</w:t>
            </w:r>
            <w:r w:rsidRPr="0080138B">
              <w:rPr>
                <w:sz w:val="24"/>
                <w:szCs w:val="24"/>
              </w:rPr>
              <w:fldChar w:fldCharType="end"/>
            </w:r>
            <w:r>
              <w:rPr>
                <w:sz w:val="24"/>
                <w:szCs w:val="24"/>
              </w:rPr>
              <w:t>/10</w:t>
            </w:r>
          </w:p>
          <w:p w:rsidR="000B2180" w:rsidRDefault="000B2180" w:rsidP="00022538">
            <w:pPr>
              <w:jc w:val="center"/>
              <w:rPr>
                <w:sz w:val="24"/>
                <w:szCs w:val="24"/>
              </w:rPr>
            </w:pPr>
          </w:p>
        </w:tc>
      </w:tr>
      <w:tr w:rsidR="000B2180" w:rsidTr="00022538">
        <w:tc>
          <w:tcPr>
            <w:tcW w:w="1638" w:type="dxa"/>
            <w:tcBorders>
              <w:bottom w:val="single" w:sz="4" w:space="0" w:color="auto"/>
            </w:tcBorders>
            <w:vAlign w:val="center"/>
          </w:tcPr>
          <w:p w:rsidR="000B2180" w:rsidRDefault="000B2180" w:rsidP="00022538">
            <w:pPr>
              <w:jc w:val="center"/>
              <w:rPr>
                <w:sz w:val="24"/>
                <w:szCs w:val="24"/>
              </w:rPr>
            </w:pPr>
            <w:r>
              <w:rPr>
                <w:sz w:val="24"/>
                <w:szCs w:val="24"/>
              </w:rPr>
              <w:t>Kinesthetic</w:t>
            </w:r>
          </w:p>
        </w:tc>
        <w:tc>
          <w:tcPr>
            <w:tcW w:w="1530" w:type="dxa"/>
            <w:tcBorders>
              <w:bottom w:val="single" w:sz="4" w:space="0" w:color="auto"/>
            </w:tcBorders>
            <w:vAlign w:val="center"/>
          </w:tcPr>
          <w:p w:rsidR="00022538" w:rsidRPr="0080138B" w:rsidRDefault="00022538" w:rsidP="00022538">
            <w:pPr>
              <w:jc w:val="center"/>
              <w:rPr>
                <w:sz w:val="24"/>
                <w:szCs w:val="24"/>
              </w:rPr>
            </w:pPr>
            <w:r w:rsidRPr="0080138B">
              <w:rPr>
                <w:sz w:val="24"/>
                <w:szCs w:val="24"/>
              </w:rPr>
              <w:fldChar w:fldCharType="begin"/>
            </w:r>
            <w:r w:rsidRPr="0080138B">
              <w:rPr>
                <w:sz w:val="24"/>
                <w:szCs w:val="24"/>
              </w:rPr>
              <w:instrText xml:space="preserve"> MERGEFIELD Kinesthetic </w:instrText>
            </w:r>
            <w:r w:rsidR="00560205">
              <w:rPr>
                <w:sz w:val="24"/>
                <w:szCs w:val="24"/>
              </w:rPr>
              <w:fldChar w:fldCharType="separate"/>
            </w:r>
            <w:r w:rsidR="00560205">
              <w:rPr>
                <w:noProof/>
                <w:sz w:val="24"/>
                <w:szCs w:val="24"/>
              </w:rPr>
              <w:t>«Kinesthetic»</w:t>
            </w:r>
            <w:r w:rsidRPr="0080138B">
              <w:rPr>
                <w:sz w:val="24"/>
                <w:szCs w:val="24"/>
              </w:rPr>
              <w:fldChar w:fldCharType="end"/>
            </w:r>
            <w:r>
              <w:rPr>
                <w:sz w:val="24"/>
                <w:szCs w:val="24"/>
              </w:rPr>
              <w:t>/10</w:t>
            </w:r>
          </w:p>
          <w:p w:rsidR="000B2180" w:rsidRDefault="000B2180" w:rsidP="00022538">
            <w:pPr>
              <w:jc w:val="center"/>
              <w:rPr>
                <w:sz w:val="24"/>
                <w:szCs w:val="24"/>
              </w:rPr>
            </w:pPr>
          </w:p>
        </w:tc>
      </w:tr>
      <w:tr w:rsidR="000B2180" w:rsidTr="000B2180">
        <w:tc>
          <w:tcPr>
            <w:tcW w:w="1638" w:type="dxa"/>
            <w:tcBorders>
              <w:left w:val="nil"/>
              <w:right w:val="nil"/>
            </w:tcBorders>
          </w:tcPr>
          <w:p w:rsidR="000B2180" w:rsidRDefault="000B2180">
            <w:pPr>
              <w:rPr>
                <w:sz w:val="24"/>
                <w:szCs w:val="24"/>
              </w:rPr>
            </w:pPr>
          </w:p>
        </w:tc>
        <w:tc>
          <w:tcPr>
            <w:tcW w:w="1530" w:type="dxa"/>
            <w:tcBorders>
              <w:left w:val="nil"/>
              <w:right w:val="nil"/>
            </w:tcBorders>
          </w:tcPr>
          <w:p w:rsidR="000B2180" w:rsidRDefault="000B2180">
            <w:pPr>
              <w:rPr>
                <w:sz w:val="24"/>
                <w:szCs w:val="24"/>
              </w:rPr>
            </w:pPr>
          </w:p>
        </w:tc>
      </w:tr>
      <w:tr w:rsidR="000B2180" w:rsidTr="000B2180">
        <w:tc>
          <w:tcPr>
            <w:tcW w:w="3168" w:type="dxa"/>
            <w:gridSpan w:val="2"/>
          </w:tcPr>
          <w:p w:rsidR="000B2180" w:rsidRPr="00022538" w:rsidRDefault="000B2180">
            <w:pPr>
              <w:rPr>
                <w:b/>
                <w:sz w:val="24"/>
                <w:szCs w:val="24"/>
              </w:rPr>
            </w:pPr>
            <w:r w:rsidRPr="00022538">
              <w:rPr>
                <w:b/>
                <w:sz w:val="24"/>
                <w:szCs w:val="24"/>
              </w:rPr>
              <w:t>Social Style</w:t>
            </w:r>
          </w:p>
        </w:tc>
      </w:tr>
      <w:tr w:rsidR="000B2180" w:rsidTr="00022538">
        <w:tc>
          <w:tcPr>
            <w:tcW w:w="1638" w:type="dxa"/>
            <w:vAlign w:val="center"/>
          </w:tcPr>
          <w:p w:rsidR="000B2180" w:rsidRDefault="000B2180" w:rsidP="00022538">
            <w:pPr>
              <w:jc w:val="center"/>
              <w:rPr>
                <w:sz w:val="24"/>
                <w:szCs w:val="24"/>
              </w:rPr>
            </w:pPr>
            <w:r>
              <w:rPr>
                <w:sz w:val="24"/>
                <w:szCs w:val="24"/>
              </w:rPr>
              <w:t>Individual</w:t>
            </w:r>
          </w:p>
        </w:tc>
        <w:tc>
          <w:tcPr>
            <w:tcW w:w="1530" w:type="dxa"/>
            <w:vAlign w:val="center"/>
          </w:tcPr>
          <w:p w:rsidR="00022538" w:rsidRPr="0080138B" w:rsidRDefault="00022538" w:rsidP="00022538">
            <w:pPr>
              <w:jc w:val="center"/>
              <w:rPr>
                <w:sz w:val="24"/>
                <w:szCs w:val="24"/>
              </w:rPr>
            </w:pPr>
            <w:r w:rsidRPr="0080138B">
              <w:rPr>
                <w:sz w:val="24"/>
                <w:szCs w:val="24"/>
              </w:rPr>
              <w:fldChar w:fldCharType="begin"/>
            </w:r>
            <w:r w:rsidRPr="0080138B">
              <w:rPr>
                <w:sz w:val="24"/>
                <w:szCs w:val="24"/>
              </w:rPr>
              <w:instrText xml:space="preserve"> MERGEFIELD Individual </w:instrText>
            </w:r>
            <w:r w:rsidR="00560205">
              <w:rPr>
                <w:sz w:val="24"/>
                <w:szCs w:val="24"/>
              </w:rPr>
              <w:fldChar w:fldCharType="separate"/>
            </w:r>
            <w:r w:rsidR="00560205">
              <w:rPr>
                <w:noProof/>
                <w:sz w:val="24"/>
                <w:szCs w:val="24"/>
              </w:rPr>
              <w:t>«Individual»</w:t>
            </w:r>
            <w:r w:rsidRPr="0080138B">
              <w:rPr>
                <w:sz w:val="24"/>
                <w:szCs w:val="24"/>
              </w:rPr>
              <w:fldChar w:fldCharType="end"/>
            </w:r>
            <w:r>
              <w:rPr>
                <w:sz w:val="24"/>
                <w:szCs w:val="24"/>
              </w:rPr>
              <w:t>/10</w:t>
            </w:r>
          </w:p>
          <w:p w:rsidR="000B2180" w:rsidRDefault="000B2180" w:rsidP="00022538">
            <w:pPr>
              <w:jc w:val="center"/>
              <w:rPr>
                <w:sz w:val="24"/>
                <w:szCs w:val="24"/>
              </w:rPr>
            </w:pPr>
          </w:p>
        </w:tc>
      </w:tr>
      <w:tr w:rsidR="000B2180" w:rsidTr="00022538">
        <w:tc>
          <w:tcPr>
            <w:tcW w:w="1638" w:type="dxa"/>
            <w:tcBorders>
              <w:bottom w:val="single" w:sz="4" w:space="0" w:color="auto"/>
            </w:tcBorders>
            <w:vAlign w:val="center"/>
          </w:tcPr>
          <w:p w:rsidR="000B2180" w:rsidRDefault="000B2180" w:rsidP="00022538">
            <w:pPr>
              <w:jc w:val="center"/>
              <w:rPr>
                <w:sz w:val="24"/>
                <w:szCs w:val="24"/>
              </w:rPr>
            </w:pPr>
            <w:r>
              <w:rPr>
                <w:sz w:val="24"/>
                <w:szCs w:val="24"/>
              </w:rPr>
              <w:t>Group</w:t>
            </w:r>
          </w:p>
        </w:tc>
        <w:tc>
          <w:tcPr>
            <w:tcW w:w="1530" w:type="dxa"/>
            <w:tcBorders>
              <w:bottom w:val="single" w:sz="4" w:space="0" w:color="auto"/>
            </w:tcBorders>
            <w:vAlign w:val="center"/>
          </w:tcPr>
          <w:p w:rsidR="00022538" w:rsidRPr="0080138B" w:rsidRDefault="00022538" w:rsidP="00022538">
            <w:pPr>
              <w:jc w:val="center"/>
              <w:rPr>
                <w:sz w:val="24"/>
                <w:szCs w:val="24"/>
              </w:rPr>
            </w:pPr>
            <w:r w:rsidRPr="0080138B">
              <w:rPr>
                <w:sz w:val="24"/>
                <w:szCs w:val="24"/>
              </w:rPr>
              <w:fldChar w:fldCharType="begin"/>
            </w:r>
            <w:r w:rsidRPr="0080138B">
              <w:rPr>
                <w:sz w:val="24"/>
                <w:szCs w:val="24"/>
              </w:rPr>
              <w:instrText xml:space="preserve"> MERGEFIELD Group </w:instrText>
            </w:r>
            <w:r w:rsidR="00560205">
              <w:rPr>
                <w:sz w:val="24"/>
                <w:szCs w:val="24"/>
              </w:rPr>
              <w:fldChar w:fldCharType="separate"/>
            </w:r>
            <w:r w:rsidR="00560205">
              <w:rPr>
                <w:noProof/>
                <w:sz w:val="24"/>
                <w:szCs w:val="24"/>
              </w:rPr>
              <w:t>«Group»</w:t>
            </w:r>
            <w:r w:rsidRPr="0080138B">
              <w:rPr>
                <w:sz w:val="24"/>
                <w:szCs w:val="24"/>
              </w:rPr>
              <w:fldChar w:fldCharType="end"/>
            </w:r>
            <w:r>
              <w:rPr>
                <w:sz w:val="24"/>
                <w:szCs w:val="24"/>
              </w:rPr>
              <w:t>/10</w:t>
            </w:r>
          </w:p>
          <w:p w:rsidR="000B2180" w:rsidRDefault="000B2180" w:rsidP="00022538">
            <w:pPr>
              <w:jc w:val="center"/>
              <w:rPr>
                <w:sz w:val="24"/>
                <w:szCs w:val="24"/>
              </w:rPr>
            </w:pPr>
          </w:p>
        </w:tc>
      </w:tr>
      <w:tr w:rsidR="000B2180" w:rsidTr="000B2180">
        <w:tc>
          <w:tcPr>
            <w:tcW w:w="1638" w:type="dxa"/>
            <w:tcBorders>
              <w:left w:val="nil"/>
              <w:right w:val="nil"/>
            </w:tcBorders>
          </w:tcPr>
          <w:p w:rsidR="000B2180" w:rsidRDefault="000B2180">
            <w:pPr>
              <w:rPr>
                <w:sz w:val="24"/>
                <w:szCs w:val="24"/>
              </w:rPr>
            </w:pPr>
          </w:p>
        </w:tc>
        <w:tc>
          <w:tcPr>
            <w:tcW w:w="1530" w:type="dxa"/>
            <w:tcBorders>
              <w:left w:val="nil"/>
              <w:right w:val="nil"/>
            </w:tcBorders>
          </w:tcPr>
          <w:p w:rsidR="000B2180" w:rsidRDefault="000B2180">
            <w:pPr>
              <w:rPr>
                <w:sz w:val="24"/>
                <w:szCs w:val="24"/>
              </w:rPr>
            </w:pPr>
          </w:p>
        </w:tc>
      </w:tr>
      <w:tr w:rsidR="000B2180" w:rsidTr="000B2180">
        <w:tc>
          <w:tcPr>
            <w:tcW w:w="3168" w:type="dxa"/>
            <w:gridSpan w:val="2"/>
          </w:tcPr>
          <w:p w:rsidR="000B2180" w:rsidRPr="00022538" w:rsidRDefault="000B2180">
            <w:pPr>
              <w:rPr>
                <w:b/>
                <w:sz w:val="24"/>
                <w:szCs w:val="24"/>
              </w:rPr>
            </w:pPr>
            <w:r w:rsidRPr="00022538">
              <w:rPr>
                <w:b/>
                <w:sz w:val="24"/>
                <w:szCs w:val="24"/>
              </w:rPr>
              <w:t>Expressive Style</w:t>
            </w:r>
          </w:p>
        </w:tc>
      </w:tr>
      <w:tr w:rsidR="000B2180" w:rsidTr="00022538">
        <w:tc>
          <w:tcPr>
            <w:tcW w:w="1638" w:type="dxa"/>
            <w:vAlign w:val="center"/>
          </w:tcPr>
          <w:p w:rsidR="000B2180" w:rsidRDefault="000B2180" w:rsidP="00022538">
            <w:pPr>
              <w:jc w:val="center"/>
              <w:rPr>
                <w:sz w:val="24"/>
                <w:szCs w:val="24"/>
              </w:rPr>
            </w:pPr>
            <w:r>
              <w:rPr>
                <w:sz w:val="24"/>
                <w:szCs w:val="24"/>
              </w:rPr>
              <w:t>Oral</w:t>
            </w:r>
          </w:p>
        </w:tc>
        <w:tc>
          <w:tcPr>
            <w:tcW w:w="1530" w:type="dxa"/>
            <w:vAlign w:val="center"/>
          </w:tcPr>
          <w:p w:rsidR="00022538" w:rsidRPr="0080138B" w:rsidRDefault="00022538" w:rsidP="00022538">
            <w:pPr>
              <w:jc w:val="center"/>
              <w:rPr>
                <w:sz w:val="24"/>
                <w:szCs w:val="24"/>
              </w:rPr>
            </w:pPr>
            <w:r w:rsidRPr="0080138B">
              <w:rPr>
                <w:sz w:val="24"/>
                <w:szCs w:val="24"/>
              </w:rPr>
              <w:fldChar w:fldCharType="begin"/>
            </w:r>
            <w:r w:rsidRPr="0080138B">
              <w:rPr>
                <w:sz w:val="24"/>
                <w:szCs w:val="24"/>
              </w:rPr>
              <w:instrText xml:space="preserve"> MERGEFIELD Oral </w:instrText>
            </w:r>
            <w:r w:rsidR="00560205">
              <w:rPr>
                <w:sz w:val="24"/>
                <w:szCs w:val="24"/>
              </w:rPr>
              <w:fldChar w:fldCharType="separate"/>
            </w:r>
            <w:r w:rsidR="00560205">
              <w:rPr>
                <w:noProof/>
                <w:sz w:val="24"/>
                <w:szCs w:val="24"/>
              </w:rPr>
              <w:t>«Oral»</w:t>
            </w:r>
            <w:r w:rsidRPr="0080138B">
              <w:rPr>
                <w:sz w:val="24"/>
                <w:szCs w:val="24"/>
              </w:rPr>
              <w:fldChar w:fldCharType="end"/>
            </w:r>
            <w:r>
              <w:rPr>
                <w:sz w:val="24"/>
                <w:szCs w:val="24"/>
              </w:rPr>
              <w:t>/10</w:t>
            </w:r>
          </w:p>
          <w:p w:rsidR="000B2180" w:rsidRDefault="000B2180" w:rsidP="00022538">
            <w:pPr>
              <w:jc w:val="center"/>
              <w:rPr>
                <w:sz w:val="24"/>
                <w:szCs w:val="24"/>
              </w:rPr>
            </w:pPr>
          </w:p>
        </w:tc>
      </w:tr>
      <w:tr w:rsidR="000B2180" w:rsidTr="00022538">
        <w:tc>
          <w:tcPr>
            <w:tcW w:w="1638" w:type="dxa"/>
            <w:vAlign w:val="center"/>
          </w:tcPr>
          <w:p w:rsidR="000B2180" w:rsidRDefault="000B2180" w:rsidP="00022538">
            <w:pPr>
              <w:jc w:val="center"/>
              <w:rPr>
                <w:sz w:val="24"/>
                <w:szCs w:val="24"/>
              </w:rPr>
            </w:pPr>
            <w:r>
              <w:rPr>
                <w:sz w:val="24"/>
                <w:szCs w:val="24"/>
              </w:rPr>
              <w:t>Written</w:t>
            </w:r>
          </w:p>
        </w:tc>
        <w:tc>
          <w:tcPr>
            <w:tcW w:w="1530" w:type="dxa"/>
            <w:vAlign w:val="center"/>
          </w:tcPr>
          <w:p w:rsidR="00022538" w:rsidRPr="0080138B" w:rsidRDefault="00022538" w:rsidP="00022538">
            <w:pPr>
              <w:jc w:val="center"/>
              <w:rPr>
                <w:sz w:val="24"/>
                <w:szCs w:val="24"/>
              </w:rPr>
            </w:pPr>
            <w:r w:rsidRPr="0080138B">
              <w:rPr>
                <w:sz w:val="24"/>
                <w:szCs w:val="24"/>
              </w:rPr>
              <w:fldChar w:fldCharType="begin"/>
            </w:r>
            <w:r w:rsidRPr="0080138B">
              <w:rPr>
                <w:sz w:val="24"/>
                <w:szCs w:val="24"/>
              </w:rPr>
              <w:instrText xml:space="preserve"> MERGEFIELD Written </w:instrText>
            </w:r>
            <w:r w:rsidR="00560205">
              <w:rPr>
                <w:sz w:val="24"/>
                <w:szCs w:val="24"/>
              </w:rPr>
              <w:fldChar w:fldCharType="separate"/>
            </w:r>
            <w:r w:rsidR="00560205">
              <w:rPr>
                <w:noProof/>
                <w:sz w:val="24"/>
                <w:szCs w:val="24"/>
              </w:rPr>
              <w:t>«Written»</w:t>
            </w:r>
            <w:r w:rsidRPr="0080138B">
              <w:rPr>
                <w:sz w:val="24"/>
                <w:szCs w:val="24"/>
              </w:rPr>
              <w:fldChar w:fldCharType="end"/>
            </w:r>
            <w:r>
              <w:rPr>
                <w:sz w:val="24"/>
                <w:szCs w:val="24"/>
              </w:rPr>
              <w:t>/10</w:t>
            </w:r>
          </w:p>
          <w:p w:rsidR="000B2180" w:rsidRDefault="000B2180" w:rsidP="00022538">
            <w:pPr>
              <w:jc w:val="center"/>
              <w:rPr>
                <w:sz w:val="24"/>
                <w:szCs w:val="24"/>
              </w:rPr>
            </w:pPr>
          </w:p>
        </w:tc>
      </w:tr>
    </w:tbl>
    <w:p w:rsidR="000B2180" w:rsidRDefault="000B2180">
      <w:pPr>
        <w:rPr>
          <w:sz w:val="24"/>
          <w:szCs w:val="24"/>
        </w:rPr>
      </w:pPr>
    </w:p>
    <w:p w:rsidR="00022538" w:rsidRPr="00022538" w:rsidRDefault="00022538">
      <w:pPr>
        <w:rPr>
          <w:b/>
          <w:sz w:val="24"/>
          <w:szCs w:val="24"/>
        </w:rPr>
      </w:pPr>
      <w:r w:rsidRPr="00022538">
        <w:rPr>
          <w:b/>
          <w:sz w:val="24"/>
          <w:szCs w:val="24"/>
        </w:rPr>
        <w:t>Receptive Learning Style:</w:t>
      </w:r>
    </w:p>
    <w:p w:rsidR="00022538" w:rsidRDefault="00022538" w:rsidP="00022538">
      <w:pPr>
        <w:rPr>
          <w:sz w:val="24"/>
          <w:szCs w:val="24"/>
        </w:rPr>
      </w:pPr>
      <w:r>
        <w:rPr>
          <w:sz w:val="24"/>
          <w:szCs w:val="24"/>
        </w:rPr>
        <w:t xml:space="preserve">Your preferred style is </w:t>
      </w:r>
      <w:r w:rsidRPr="00022538">
        <w:rPr>
          <w:b/>
          <w:sz w:val="24"/>
          <w:szCs w:val="24"/>
        </w:rPr>
        <w:fldChar w:fldCharType="begin"/>
      </w:r>
      <w:r w:rsidRPr="00022538">
        <w:rPr>
          <w:b/>
          <w:sz w:val="24"/>
          <w:szCs w:val="24"/>
        </w:rPr>
        <w:instrText xml:space="preserve"> MERGEFIELD Receptive_Style </w:instrText>
      </w:r>
      <w:r w:rsidRPr="00022538">
        <w:rPr>
          <w:b/>
          <w:sz w:val="24"/>
          <w:szCs w:val="24"/>
        </w:rPr>
        <w:fldChar w:fldCharType="separate"/>
      </w:r>
      <w:r w:rsidR="00560205">
        <w:rPr>
          <w:b/>
          <w:noProof/>
          <w:sz w:val="24"/>
          <w:szCs w:val="24"/>
        </w:rPr>
        <w:t>«Receptive_Style»</w:t>
      </w:r>
      <w:r w:rsidRPr="00022538">
        <w:rPr>
          <w:b/>
          <w:sz w:val="24"/>
          <w:szCs w:val="24"/>
        </w:rPr>
        <w:fldChar w:fldCharType="end"/>
      </w:r>
      <w:r>
        <w:rPr>
          <w:sz w:val="24"/>
          <w:szCs w:val="24"/>
        </w:rPr>
        <w:t>. This is how you best take in information.</w:t>
      </w:r>
    </w:p>
    <w:p w:rsidR="00022538" w:rsidRPr="00022538" w:rsidRDefault="00022538" w:rsidP="00022538">
      <w:pPr>
        <w:rPr>
          <w:b/>
          <w:sz w:val="24"/>
          <w:szCs w:val="24"/>
        </w:rPr>
      </w:pPr>
      <w:r w:rsidRPr="00022538">
        <w:rPr>
          <w:b/>
          <w:sz w:val="24"/>
          <w:szCs w:val="24"/>
        </w:rPr>
        <w:t>Social Learning Style</w:t>
      </w:r>
    </w:p>
    <w:p w:rsidR="00022538" w:rsidRDefault="00022538" w:rsidP="00022538">
      <w:pPr>
        <w:rPr>
          <w:sz w:val="24"/>
          <w:szCs w:val="24"/>
        </w:rPr>
      </w:pPr>
      <w:r>
        <w:rPr>
          <w:sz w:val="24"/>
          <w:szCs w:val="24"/>
        </w:rPr>
        <w:t xml:space="preserve">Your preferred style is </w:t>
      </w:r>
      <w:r w:rsidRPr="00022538">
        <w:rPr>
          <w:b/>
          <w:sz w:val="24"/>
          <w:szCs w:val="24"/>
        </w:rPr>
        <w:fldChar w:fldCharType="begin"/>
      </w:r>
      <w:r w:rsidRPr="00022538">
        <w:rPr>
          <w:b/>
          <w:sz w:val="24"/>
          <w:szCs w:val="24"/>
        </w:rPr>
        <w:instrText xml:space="preserve"> MERGEFIELD Social_Style </w:instrText>
      </w:r>
      <w:r w:rsidRPr="00022538">
        <w:rPr>
          <w:b/>
          <w:sz w:val="24"/>
          <w:szCs w:val="24"/>
        </w:rPr>
        <w:fldChar w:fldCharType="separate"/>
      </w:r>
      <w:r w:rsidR="00560205">
        <w:rPr>
          <w:b/>
          <w:noProof/>
          <w:sz w:val="24"/>
          <w:szCs w:val="24"/>
        </w:rPr>
        <w:t>«Social_Style»</w:t>
      </w:r>
      <w:r w:rsidRPr="00022538">
        <w:rPr>
          <w:b/>
          <w:sz w:val="24"/>
          <w:szCs w:val="24"/>
        </w:rPr>
        <w:fldChar w:fldCharType="end"/>
      </w:r>
      <w:r>
        <w:rPr>
          <w:sz w:val="24"/>
          <w:szCs w:val="24"/>
        </w:rPr>
        <w:t>. This is how you best work, along or in a group.</w:t>
      </w:r>
    </w:p>
    <w:p w:rsidR="00022538" w:rsidRPr="00022538" w:rsidRDefault="00022538" w:rsidP="00022538">
      <w:pPr>
        <w:rPr>
          <w:b/>
          <w:sz w:val="24"/>
          <w:szCs w:val="24"/>
        </w:rPr>
      </w:pPr>
      <w:r w:rsidRPr="00022538">
        <w:rPr>
          <w:b/>
          <w:sz w:val="24"/>
          <w:szCs w:val="24"/>
        </w:rPr>
        <w:t>Expressive Learning Style</w:t>
      </w:r>
    </w:p>
    <w:p w:rsidR="0080138B" w:rsidRPr="0080138B" w:rsidRDefault="00022538">
      <w:pPr>
        <w:rPr>
          <w:sz w:val="24"/>
          <w:szCs w:val="24"/>
        </w:rPr>
      </w:pPr>
      <w:r>
        <w:rPr>
          <w:sz w:val="24"/>
          <w:szCs w:val="24"/>
        </w:rPr>
        <w:t xml:space="preserve">Your preferred style is </w:t>
      </w:r>
      <w:r w:rsidR="0080138B" w:rsidRPr="00022538">
        <w:rPr>
          <w:b/>
          <w:sz w:val="24"/>
          <w:szCs w:val="24"/>
        </w:rPr>
        <w:fldChar w:fldCharType="begin"/>
      </w:r>
      <w:r w:rsidR="0080138B" w:rsidRPr="00022538">
        <w:rPr>
          <w:b/>
          <w:sz w:val="24"/>
          <w:szCs w:val="24"/>
        </w:rPr>
        <w:instrText xml:space="preserve"> MERGEFIELD Expressive_Style </w:instrText>
      </w:r>
      <w:r w:rsidR="0080138B" w:rsidRPr="00022538">
        <w:rPr>
          <w:b/>
          <w:sz w:val="24"/>
          <w:szCs w:val="24"/>
        </w:rPr>
        <w:fldChar w:fldCharType="separate"/>
      </w:r>
      <w:r w:rsidR="00560205">
        <w:rPr>
          <w:b/>
          <w:noProof/>
          <w:sz w:val="24"/>
          <w:szCs w:val="24"/>
        </w:rPr>
        <w:t>«Expressive_Style»</w:t>
      </w:r>
      <w:r w:rsidR="0080138B" w:rsidRPr="00022538">
        <w:rPr>
          <w:b/>
          <w:sz w:val="24"/>
          <w:szCs w:val="24"/>
        </w:rPr>
        <w:fldChar w:fldCharType="end"/>
      </w:r>
      <w:r>
        <w:rPr>
          <w:sz w:val="24"/>
          <w:szCs w:val="24"/>
        </w:rPr>
        <w:t xml:space="preserve">. This is how you best give out information. </w:t>
      </w:r>
    </w:p>
    <w:p w:rsidR="0080138B" w:rsidRDefault="0080138B"/>
    <w:sectPr w:rsidR="0080138B" w:rsidSect="00110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C:\Documents and Settings\fowlerm\Desktop\learning sty - update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dataSource r:id="rId1"/>
    <w:odso>
      <w:udl w:val="Provider=Microsoft.ACE.OLEDB.12.0;User ID=Admin;Data Source=C:\Documents and Settings\fowlerm\Desktop\learning sty - update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lid w:val="en-US"/>
      </w:fieldMapData>
      <w:fieldMapData>
        <w:lid w:val="en-US"/>
      </w:fieldMapData>
      <w:fieldMapData>
        <w:type w:val="dbColumn"/>
        <w:name w:val="Firstname"/>
        <w:mappedName w:val="First Name"/>
        <w:column w:val="1"/>
        <w:lid w:val="en-US"/>
      </w:fieldMapData>
      <w:fieldMapData>
        <w:lid w:val="en-US"/>
      </w:fieldMapData>
      <w:fieldMapData>
        <w:type w:val="dbColumn"/>
        <w:name w:val="Lastname"/>
        <w:mappedName w:val="Last Name"/>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Group"/>
        <w:mappedName w:val="Department"/>
        <w:column w:val="9"/>
        <w:lid w:val="en-US"/>
      </w:fieldMapData>
    </w:odso>
  </w:mailMerge>
  <w:defaultTabStop w:val="720"/>
  <w:characterSpacingControl w:val="doNotCompress"/>
  <w:compat/>
  <w:rsids>
    <w:rsidRoot w:val="0080138B"/>
    <w:rsid w:val="00022538"/>
    <w:rsid w:val="000B2180"/>
    <w:rsid w:val="0010218A"/>
    <w:rsid w:val="00110DAA"/>
    <w:rsid w:val="00560205"/>
    <w:rsid w:val="007665D6"/>
    <w:rsid w:val="00801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fowlerm\Desktop\learning%20sty%20-%20updated.xlsx" TargetMode="External"/><Relationship Id="rId1" Type="http://schemas.openxmlformats.org/officeDocument/2006/relationships/mailMergeSource" Target="file:///C:\Documents%20and%20Settings\fowlerm\Desktop\learning%20sty%20-%20update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Fowler</dc:creator>
  <cp:keywords/>
  <dc:description/>
  <cp:lastModifiedBy>Mitch Fowler</cp:lastModifiedBy>
  <cp:revision>2</cp:revision>
  <dcterms:created xsi:type="dcterms:W3CDTF">2012-06-25T17:32:00Z</dcterms:created>
  <dcterms:modified xsi:type="dcterms:W3CDTF">2012-06-25T18:03:00Z</dcterms:modified>
</cp:coreProperties>
</file>